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w:t>
      </w:r>
      <w:r w:rsidR="005E75AB">
        <w:rPr>
          <w:b/>
          <w:color w:val="000000"/>
          <w:kern w:val="0"/>
          <w:u w:val="single"/>
        </w:rPr>
        <w:fldChar w:fldCharType="begin">
          <w:ffData>
            <w:name w:val=""/>
            <w:enabled/>
            <w:calcOnExit w:val="0"/>
            <w:textInput>
              <w:default w:val="Everlight Electronics Co., Ltd."/>
            </w:textInput>
          </w:ffData>
        </w:fldChar>
      </w:r>
      <w:r w:rsidR="005E75AB">
        <w:rPr>
          <w:b/>
          <w:color w:val="000000"/>
          <w:kern w:val="0"/>
          <w:u w:val="single"/>
        </w:rPr>
        <w:instrText xml:space="preserve"> FORMTEXT </w:instrText>
      </w:r>
      <w:r w:rsidR="005E75AB">
        <w:rPr>
          <w:b/>
          <w:color w:val="000000"/>
          <w:kern w:val="0"/>
          <w:u w:val="single"/>
        </w:rPr>
      </w:r>
      <w:r w:rsidR="005E75AB">
        <w:rPr>
          <w:b/>
          <w:color w:val="000000"/>
          <w:kern w:val="0"/>
          <w:u w:val="single"/>
        </w:rPr>
        <w:fldChar w:fldCharType="separate"/>
      </w:r>
      <w:bookmarkStart w:id="0" w:name="_GoBack"/>
      <w:r w:rsidR="005E75AB">
        <w:rPr>
          <w:b/>
          <w:noProof/>
          <w:color w:val="000000"/>
          <w:kern w:val="0"/>
          <w:u w:val="single"/>
        </w:rPr>
        <w:t>Everlight Electronics Co., Ltd.</w:t>
      </w:r>
      <w:bookmarkEnd w:id="0"/>
      <w:r w:rsidR="005E75AB">
        <w:rPr>
          <w:b/>
          <w:color w:val="000000"/>
          <w:kern w:val="0"/>
          <w:u w:val="single"/>
        </w:rPr>
        <w:fldChar w:fldCharType="end"/>
      </w:r>
      <w:r w:rsidRPr="00FD5DC4">
        <w:rPr>
          <w:b/>
          <w:color w:val="000000"/>
          <w:kern w:val="0"/>
        </w:rPr>
        <w:t xml:space="preserve"> (“Everlight”) </w:t>
      </w:r>
      <w:bookmarkStart w:id="1"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Pr="00FD5DC4">
        <w:rPr>
          <w:b/>
          <w:noProof/>
          <w:color w:val="000000"/>
          <w:kern w:val="0"/>
          <w:u w:val="single"/>
        </w:rPr>
        <w:t>(Please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1"/>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t</w:t>
      </w:r>
      <w:r w:rsidRPr="00E71239">
        <w:rPr>
          <w:b/>
          <w:kern w:val="0"/>
        </w:rPr>
        <w:t xml:space="preserve">he </w:t>
      </w:r>
      <w:r w:rsidR="001004DA" w:rsidRPr="00E71239">
        <w:rPr>
          <w:b/>
          <w:kern w:val="0"/>
        </w:rPr>
        <w:t>2</w:t>
      </w:r>
      <w:r w:rsidR="00B67B42" w:rsidRPr="00E71239">
        <w:rPr>
          <w:b/>
          <w:kern w:val="0"/>
        </w:rPr>
        <w:t>4</w:t>
      </w:r>
      <w:r w:rsidR="0057627F" w:rsidRPr="00E71239">
        <w:rPr>
          <w:b/>
          <w:kern w:val="0"/>
        </w:rPr>
        <w:t>1</w:t>
      </w:r>
      <w:r w:rsidRPr="00E71239">
        <w:rPr>
          <w:b/>
          <w:kern w:val="0"/>
        </w:rPr>
        <w:t xml:space="preserve"> SVHC s</w:t>
      </w:r>
      <w:r w:rsidRPr="00FD5DC4">
        <w:rPr>
          <w:b/>
          <w:color w:val="000000"/>
          <w:kern w:val="0"/>
        </w:rPr>
        <w:t>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Everlight Electronics Co., Ltd."/>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Everlight Electronics Co., Ltd.</w:t>
      </w:r>
      <w:r>
        <w:rPr>
          <w:b/>
          <w:color w:val="000000"/>
          <w:kern w:val="0"/>
          <w:u w:val="single"/>
        </w:rPr>
        <w:fldChar w:fldCharType="end"/>
      </w:r>
    </w:p>
    <w:p w:rsidR="001D60FC" w:rsidRPr="00FD5DC4" w:rsidRDefault="001D60FC" w:rsidP="00D0781C">
      <w:pPr>
        <w:tabs>
          <w:tab w:val="center" w:pos="4999"/>
        </w:tabs>
        <w:spacing w:line="400" w:lineRule="exact"/>
        <w:ind w:firstLineChars="150" w:firstLine="360"/>
        <w:rPr>
          <w:rFonts w:eastAsia="標楷體"/>
          <w:color w:val="000000"/>
          <w:lang w:val="en-GB"/>
        </w:rPr>
      </w:pPr>
      <w:r w:rsidRPr="00FD5DC4">
        <w:rPr>
          <w:rFonts w:eastAsia="標楷體"/>
          <w:color w:val="000000"/>
          <w:lang w:val="en-GB"/>
        </w:rPr>
        <w:t>____________________________</w:t>
      </w:r>
      <w:r w:rsidR="00D0781C">
        <w:rPr>
          <w:rFonts w:eastAsia="標楷體"/>
          <w:color w:val="000000"/>
          <w:lang w:val="en-GB"/>
        </w:rPr>
        <w:tab/>
      </w: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Robert Yeh"/>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Robert Yeh</w:t>
      </w:r>
      <w:r>
        <w:rPr>
          <w:b/>
          <w:color w:val="000000"/>
          <w:kern w:val="0"/>
          <w:u w:val="single"/>
        </w:rPr>
        <w:fldChar w:fldCharType="end"/>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5"/>
                  <w:enabled/>
                  <w:calcOnExit w:val="0"/>
                  <w:textInput/>
                </w:ffData>
              </w:fldChar>
            </w:r>
            <w:bookmarkStart w:id="5" w:name="Text5"/>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1D60FC">
              <w:rPr>
                <w:rFonts w:ascii="Arial" w:hAnsi="Arial" w:cs="Arial" w:hint="eastAsia"/>
                <w:noProof/>
              </w:rPr>
              <w:t>(Please fill in part number )</w:t>
            </w:r>
            <w:r w:rsidR="00EA317E" w:rsidRPr="003B41F4">
              <w:rPr>
                <w:rFonts w:ascii="Arial" w:hAnsi="Arial" w:cs="Arial"/>
                <w:noProof/>
              </w:rPr>
              <w:t> </w:t>
            </w:r>
            <w:r w:rsidRPr="003B41F4">
              <w:rPr>
                <w:rFonts w:ascii="Arial" w:hAnsi="Arial" w:cs="Arial"/>
              </w:rPr>
              <w:fldChar w:fldCharType="end"/>
            </w:r>
            <w:bookmarkEnd w:id="5"/>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6"/>
                  <w:enabled/>
                  <w:calcOnExit w:val="0"/>
                  <w:textInput/>
                </w:ffData>
              </w:fldChar>
            </w:r>
            <w:bookmarkStart w:id="7" w:name="Text6"/>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7"/>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8"/>
                  <w:enabled/>
                  <w:calcOnExit w:val="0"/>
                  <w:textInput/>
                </w:ffData>
              </w:fldChar>
            </w:r>
            <w:r w:rsidR="00EA317E" w:rsidRPr="003B41F4">
              <w:rPr>
                <w:rFonts w:ascii="Arial" w:eastAsia="標楷體" w:hAnsi="Arial" w:cs="Arial"/>
                <w:color w:val="000000"/>
                <w:kern w:val="0"/>
                <w:sz w:val="20"/>
                <w:szCs w:val="20"/>
              </w:rPr>
              <w:instrText xml:space="preserve"> </w:instrText>
            </w:r>
            <w:r w:rsidR="00EA317E" w:rsidRPr="003B41F4">
              <w:rPr>
                <w:rFonts w:ascii="Arial" w:eastAsia="標楷體" w:hAnsi="Arial" w:cs="Arial" w:hint="eastAsia"/>
                <w:color w:val="000000"/>
                <w:kern w:val="0"/>
                <w:sz w:val="20"/>
                <w:szCs w:val="20"/>
              </w:rPr>
              <w:instrText>FORMTEXT</w:instrText>
            </w:r>
            <w:r w:rsidR="00EA317E" w:rsidRPr="003B41F4">
              <w:rPr>
                <w:rFonts w:ascii="Arial" w:eastAsia="標楷體" w:hAnsi="Arial" w:cs="Arial"/>
                <w:color w:val="000000"/>
                <w:kern w:val="0"/>
                <w:sz w:val="20"/>
                <w:szCs w:val="20"/>
              </w:rPr>
              <w:instrText xml:space="preserve">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11"/>
                  <w:enabled/>
                  <w:calcOnExit w:val="0"/>
                  <w:textInput/>
                </w:ffData>
              </w:fldChar>
            </w:r>
            <w:bookmarkStart w:id="8" w:name="Text11"/>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8"/>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12"/>
                <w:attr w:name="Year" w:val="120"/>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1"/>
                <w:attr w:name="Month" w:val="6"/>
                <w:attr w:name="Year" w:val="1979"/>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1979"/>
                <w:attr w:name="Month" w:val="1"/>
                <w:attr w:name="Day" w:val="6"/>
                <w:attr w:name="IsLunarDate" w:val="False"/>
                <w:attr w:name="IsROCDate" w:val="False"/>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Year" w:val="2179"/>
                <w:attr w:name="Month" w:val="4"/>
                <w:attr w:name="Day" w:val="3"/>
                <w:attr w:name="IsLunarDate" w:val="False"/>
                <w:attr w:name="IsROCDate" w:val="False"/>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75"/>
                <w:attr w:name="Month" w:val="11"/>
                <w:attr w:name="Day" w:val="3"/>
                <w:attr w:name="IsLunarDate" w:val="False"/>
                <w:attr w:name="IsROCDate" w:val="False"/>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89"/>
                <w:attr w:name="Month" w:val="9"/>
                <w:attr w:name="Day" w:val="5"/>
                <w:attr w:name="IsLunarDate" w:val="False"/>
                <w:attr w:name="IsROCDate" w:val="False"/>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Year" w:val="141"/>
                <w:attr w:name="Month" w:val="5"/>
                <w:attr w:name="Day" w:val="6"/>
                <w:attr w:name="IsLunarDate" w:val="False"/>
                <w:attr w:name="IsROCDate" w:val="False"/>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Year" w:val="7789"/>
                <w:attr w:name="Month" w:val="6"/>
                <w:attr w:name="Day" w:val="2"/>
                <w:attr w:name="IsLunarDate" w:val="False"/>
                <w:attr w:name="IsROCDate" w:val="False"/>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Year" w:val="302"/>
                <w:attr w:name="Month" w:val="1"/>
                <w:attr w:name="Day" w:val="2"/>
                <w:attr w:name="IsLunarDate" w:val="False"/>
                <w:attr w:name="IsROCDate" w:val="False"/>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07"/>
                <w:attr w:name="Month" w:val="6"/>
                <w:attr w:name="Day" w:val="2"/>
                <w:attr w:name="IsLunarDate" w:val="False"/>
                <w:attr w:name="IsROCDate" w:val="False"/>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UnitName" w:val="’"/>
                <w:attr w:name="SourceValue" w:val="2"/>
                <w:attr w:name="HasSpace" w:val="False"/>
                <w:attr w:name="Negative" w:val="False"/>
                <w:attr w:name="NumberType" w:val="1"/>
                <w:attr w:name="TCSC" w:val="0"/>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UnitName" w:val="’"/>
                <w:attr w:name="SourceValue" w:val="4"/>
                <w:attr w:name="HasSpace" w:val="False"/>
                <w:attr w:name="Negative" w:val="False"/>
                <w:attr w:name="NumberType" w:val="1"/>
                <w:attr w:name="TCSC" w:val="0"/>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977"/>
                <w:attr w:name="Month" w:val="9"/>
                <w:attr w:name="Day" w:val="8"/>
                <w:attr w:name="IsLunarDate" w:val="False"/>
                <w:attr w:name="IsROCDate" w:val="False"/>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201"/>
                <w:attr w:name="Month" w:val="4"/>
                <w:attr w:name="Day" w:val="7"/>
                <w:attr w:name="IsLunarDate" w:val="False"/>
                <w:attr w:name="IsROCDate" w:val="False"/>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IsROCDate" w:val="False"/>
                <w:attr w:name="IsLunarDate" w:val="False"/>
                <w:attr w:name="Day" w:val="7"/>
                <w:attr w:name="Month" w:val="12"/>
                <w:attr w:name="Year" w:val="1975"/>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7"/>
                <w:attr w:name="Month" w:val="6"/>
                <w:attr w:name="Year" w:val="376"/>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 xml:space="preserve">4-Nonylphenol, branched and linear - substances with a linear and/or branched alkyl chain with a carbon number of 9 covalently bound in position 4 to phenol, covering also UVCB- and well-defined substances which include any </w:t>
            </w:r>
            <w:r w:rsidRPr="002110DC">
              <w:rPr>
                <w:rFonts w:ascii="微軟正黑體" w:eastAsia="微軟正黑體" w:hAnsi="微軟正黑體" w:cs="Arial"/>
                <w:color w:val="333333"/>
                <w:sz w:val="20"/>
                <w:szCs w:val="20"/>
              </w:rPr>
              <w:lastRenderedPageBreak/>
              <w:t>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IsROCDate" w:val="False"/>
                <w:attr w:name="IsLunarDate" w:val="False"/>
                <w:attr w:name="Day" w:val="9"/>
                <w:attr w:name="Month" w:val="9"/>
                <w:attr w:name="Year" w:val="238"/>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8"/>
                <w:attr w:name="Month" w:val="12"/>
                <w:attr w:name="Day" w:val="2"/>
                <w:attr w:name="IsLunarDate" w:val="False"/>
                <w:attr w:name="IsROCDate" w:val="False"/>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9011"/>
                <w:attr w:name="Month" w:val="6"/>
                <w:attr w:name="Day" w:val="9"/>
                <w:attr w:name="IsLunarDate" w:val="False"/>
                <w:attr w:name="IsROCDate" w:val="False"/>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2229"/>
                <w:attr w:name="Month" w:val="8"/>
                <w:attr w:name="Day" w:val="7"/>
                <w:attr w:name="IsLunarDate" w:val="False"/>
                <w:attr w:name="IsROCDate" w:val="False"/>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Year" w:val="3860"/>
                <w:attr w:name="Month" w:val="4"/>
                <w:attr w:name="Day" w:val="2"/>
                <w:attr w:name="IsLunarDate" w:val="False"/>
                <w:attr w:name="IsROCDate" w:val="False"/>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0"/>
                <w:attr w:name="Month" w:val="9"/>
                <w:attr w:name="Day" w:val="3"/>
                <w:attr w:name="IsLunarDate" w:val="False"/>
                <w:attr w:name="IsROCDate" w:val="False"/>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lastRenderedPageBreak/>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lastRenderedPageBreak/>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lastRenderedPageBreak/>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lastRenderedPageBreak/>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Default="0098641A" w:rsidP="0098641A">
      <w:pPr>
        <w:widowControl/>
        <w:rPr>
          <w:rFonts w:ascii="MicrosoftJhengHeiRegular" w:eastAsia="MicrosoftJhengHeiRegular" w:hAnsiTheme="minorHAnsi" w:cs="MicrosoftJhengHeiRegular"/>
          <w:kern w:val="0"/>
          <w:sz w:val="20"/>
          <w:szCs w:val="20"/>
        </w:rPr>
      </w:pPr>
    </w:p>
    <w:p w:rsidR="002C676C" w:rsidRPr="0064650E" w:rsidRDefault="002C676C" w:rsidP="002C676C">
      <w:pPr>
        <w:widowControl/>
        <w:rPr>
          <w:rFonts w:ascii="MicrosoftJhengHeiRegular" w:eastAsia="MicrosoftJhengHeiRegular" w:hAnsiTheme="minorHAnsi" w:cs="MicrosoftJhengHeiRegular"/>
          <w:kern w:val="0"/>
          <w:sz w:val="20"/>
          <w:szCs w:val="20"/>
        </w:rPr>
      </w:pPr>
      <w:r w:rsidRPr="0064650E">
        <w:rPr>
          <w:rFonts w:ascii="微軟正黑體" w:eastAsia="微軟正黑體" w:hAnsi="微軟正黑體" w:cs="MicrosoftJhengHeiRegular" w:hint="eastAsia"/>
          <w:kern w:val="0"/>
          <w:sz w:val="20"/>
          <w:szCs w:val="20"/>
        </w:rPr>
        <w:t xml:space="preserve">第二十七批 </w:t>
      </w:r>
      <w:r w:rsidRPr="0064650E">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C676C" w:rsidRPr="0064650E" w:rsidTr="00630E82">
        <w:trPr>
          <w:trHeight w:val="45"/>
        </w:trPr>
        <w:tc>
          <w:tcPr>
            <w:tcW w:w="57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No.</w:t>
            </w:r>
          </w:p>
        </w:tc>
        <w:tc>
          <w:tcPr>
            <w:tcW w:w="5837"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SUBSTANCE NAME</w:t>
            </w:r>
          </w:p>
        </w:tc>
        <w:tc>
          <w:tcPr>
            <w:tcW w:w="2081"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EC NUMBER</w:t>
            </w:r>
          </w:p>
        </w:tc>
      </w:tr>
      <w:tr w:rsidR="002C676C" w:rsidRPr="0064650E" w:rsidTr="00630E82">
        <w:trPr>
          <w:trHeight w:val="1015"/>
        </w:trPr>
        <w:tc>
          <w:tcPr>
            <w:tcW w:w="570" w:type="dxa"/>
            <w:tcBorders>
              <w:top w:val="single" w:sz="4" w:space="0" w:color="auto"/>
            </w:tcBorders>
            <w:shd w:val="clear" w:color="auto" w:fill="FFFFFF"/>
            <w:noWrap/>
            <w:vAlign w:val="center"/>
          </w:tcPr>
          <w:p w:rsidR="002C676C" w:rsidRPr="0064650E" w:rsidRDefault="002C676C" w:rsidP="00D301D6">
            <w:pPr>
              <w:widowControl/>
              <w:jc w:val="center"/>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hint="eastAsia"/>
                <w:kern w:val="0"/>
                <w:sz w:val="20"/>
                <w:szCs w:val="20"/>
              </w:rPr>
              <w:t>2</w:t>
            </w:r>
            <w:r w:rsidRPr="0064650E">
              <w:rPr>
                <w:rFonts w:ascii="微軟正黑體" w:eastAsia="微軟正黑體" w:hAnsi="微軟正黑體" w:cs="MicrosoftJhengHeiRegular"/>
                <w:kern w:val="0"/>
                <w:sz w:val="20"/>
                <w:szCs w:val="20"/>
              </w:rPr>
              <w:t>24</w:t>
            </w:r>
          </w:p>
        </w:tc>
        <w:tc>
          <w:tcPr>
            <w:tcW w:w="5837" w:type="dxa"/>
            <w:tcBorders>
              <w:top w:val="single" w:sz="4" w:space="0" w:color="auto"/>
            </w:tcBorders>
            <w:shd w:val="clear" w:color="auto" w:fill="FFFFFF"/>
          </w:tcPr>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sz w:val="20"/>
                <w:szCs w:val="20"/>
              </w:rPr>
              <w:t>(N-(hydroxymethyl)acrylamide)</w:t>
            </w:r>
          </w:p>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hint="eastAsia"/>
                <w:sz w:val="20"/>
                <w:szCs w:val="20"/>
              </w:rPr>
              <w:t>N-羥甲基丙烯醯胺</w:t>
            </w:r>
          </w:p>
        </w:tc>
        <w:tc>
          <w:tcPr>
            <w:tcW w:w="2081" w:type="dxa"/>
            <w:tcBorders>
              <w:top w:val="single" w:sz="4" w:space="0" w:color="auto"/>
            </w:tcBorders>
            <w:shd w:val="clear" w:color="auto" w:fill="FFFFFF"/>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924-42-5</w:t>
            </w:r>
          </w:p>
        </w:tc>
        <w:tc>
          <w:tcPr>
            <w:tcW w:w="1980" w:type="dxa"/>
            <w:tcBorders>
              <w:top w:val="single" w:sz="4" w:space="0" w:color="auto"/>
            </w:tcBorders>
            <w:shd w:val="clear" w:color="auto" w:fill="FFFFFF"/>
            <w:noWrap/>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213-103-2</w:t>
            </w:r>
          </w:p>
        </w:tc>
      </w:tr>
    </w:tbl>
    <w:p w:rsidR="002C676C" w:rsidRDefault="002C676C" w:rsidP="0098641A">
      <w:pPr>
        <w:widowControl/>
        <w:rPr>
          <w:rFonts w:ascii="MicrosoftJhengHeiRegular" w:eastAsia="MicrosoftJhengHeiRegular" w:hAnsiTheme="minorHAnsi" w:cs="MicrosoftJhengHeiRegular"/>
          <w:kern w:val="0"/>
          <w:sz w:val="20"/>
          <w:szCs w:val="20"/>
        </w:rPr>
      </w:pPr>
    </w:p>
    <w:p w:rsidR="002F46CC" w:rsidRPr="00204B85" w:rsidRDefault="002F46CC" w:rsidP="0098641A">
      <w:pPr>
        <w:widowControl/>
        <w:rPr>
          <w:rFonts w:ascii="MicrosoftJhengHeiRegular" w:eastAsia="MicrosoftJhengHeiRegular" w:hAnsiTheme="minorHAnsi" w:cs="MicrosoftJhengHeiRegular"/>
          <w:kern w:val="0"/>
          <w:sz w:val="20"/>
          <w:szCs w:val="20"/>
        </w:rPr>
      </w:pPr>
      <w:r w:rsidRPr="00204B85">
        <w:rPr>
          <w:rFonts w:ascii="微軟正黑體" w:eastAsia="微軟正黑體" w:hAnsi="微軟正黑體" w:cs="MicrosoftJhengHeiRegular" w:hint="eastAsia"/>
          <w:kern w:val="0"/>
          <w:sz w:val="20"/>
          <w:szCs w:val="20"/>
        </w:rPr>
        <w:t>第二十</w:t>
      </w:r>
      <w:r w:rsidR="00630E82" w:rsidRPr="00204B85">
        <w:rPr>
          <w:rFonts w:ascii="微軟正黑體" w:eastAsia="微軟正黑體" w:hAnsi="微軟正黑體" w:cs="MicrosoftJhengHeiRegular" w:hint="eastAsia"/>
          <w:kern w:val="0"/>
          <w:sz w:val="20"/>
          <w:szCs w:val="20"/>
        </w:rPr>
        <w:t>八</w:t>
      </w:r>
      <w:r w:rsidRPr="00204B85">
        <w:rPr>
          <w:rFonts w:ascii="微軟正黑體" w:eastAsia="微軟正黑體" w:hAnsi="微軟正黑體" w:cs="MicrosoftJhengHeiRegular" w:hint="eastAsia"/>
          <w:kern w:val="0"/>
          <w:sz w:val="20"/>
          <w:szCs w:val="20"/>
        </w:rPr>
        <w:t xml:space="preserve">批 </w:t>
      </w:r>
      <w:r w:rsidRPr="00204B85">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04B85" w:rsidRPr="00204B85" w:rsidTr="00630E82">
        <w:trPr>
          <w:trHeight w:val="45"/>
        </w:trPr>
        <w:tc>
          <w:tcPr>
            <w:tcW w:w="57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No.</w:t>
            </w:r>
          </w:p>
        </w:tc>
        <w:tc>
          <w:tcPr>
            <w:tcW w:w="5837"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SUBSTANCE NAME</w:t>
            </w:r>
          </w:p>
        </w:tc>
        <w:tc>
          <w:tcPr>
            <w:tcW w:w="2081"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CAS NUMBER</w:t>
            </w:r>
          </w:p>
        </w:tc>
        <w:tc>
          <w:tcPr>
            <w:tcW w:w="198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EC NUMBER</w:t>
            </w:r>
          </w:p>
        </w:tc>
      </w:tr>
      <w:tr w:rsidR="00204B85" w:rsidRPr="00204B85" w:rsidTr="00DE675E">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225</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1,1'-[ethane-1,2-diylbisoxy]bis[2,4,6-tribromobenzene] </w:t>
            </w:r>
            <w:r w:rsidRPr="00204B85">
              <w:rPr>
                <w:rFonts w:ascii="微軟正黑體" w:eastAsia="微軟正黑體" w:hAnsi="微軟正黑體" w:hint="eastAsia"/>
                <w:spacing w:val="15"/>
                <w:sz w:val="20"/>
                <w:szCs w:val="20"/>
                <w:shd w:val="clear" w:color="auto" w:fill="FFFFFF"/>
              </w:rPr>
              <w:t>1,2-雙(2,4,6-三溴苯氧基)乙烷</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37853-59-1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253-692-3</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lastRenderedPageBreak/>
              <w:t>226</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2,2',6,6'-tetrabromo-4,4'-isopropylidenediphenol </w:t>
            </w:r>
            <w:r w:rsidRPr="00204B85">
              <w:rPr>
                <w:rFonts w:ascii="微軟正黑體" w:eastAsia="微軟正黑體" w:hAnsi="微軟正黑體" w:hint="eastAsia"/>
                <w:spacing w:val="15"/>
                <w:sz w:val="20"/>
                <w:szCs w:val="20"/>
                <w:shd w:val="clear" w:color="auto" w:fill="FFFFFF"/>
              </w:rPr>
              <w:t>四溴雙酚A</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79-94-7</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201-236-9</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227</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4,4'-sulphonyldiphenol </w:t>
            </w:r>
            <w:r w:rsidRPr="00204B85">
              <w:rPr>
                <w:rFonts w:ascii="微軟正黑體" w:eastAsia="微軟正黑體" w:hAnsi="微軟正黑體" w:hint="eastAsia"/>
                <w:spacing w:val="15"/>
                <w:sz w:val="20"/>
                <w:szCs w:val="20"/>
                <w:shd w:val="clear" w:color="auto" w:fill="FFFFFF"/>
              </w:rPr>
              <w:t>雙酚S</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80-09-1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201-250-5</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228</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Barium diboron tetraoxide </w:t>
            </w:r>
            <w:r w:rsidRPr="00204B85">
              <w:rPr>
                <w:rFonts w:ascii="微軟正黑體" w:eastAsia="微軟正黑體" w:hAnsi="微軟正黑體" w:hint="eastAsia"/>
                <w:spacing w:val="15"/>
                <w:sz w:val="20"/>
                <w:szCs w:val="20"/>
                <w:shd w:val="clear" w:color="auto" w:fill="FFFFFF"/>
              </w:rPr>
              <w:t>偏硼酸鋇</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13701-59-2</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237-222-4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229</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Bis(2-ethylhexyl) tetrabromophthalate covering any of the individual isomers and/or combinations thereof </w:t>
            </w:r>
            <w:r w:rsidRPr="00204B85">
              <w:rPr>
                <w:rFonts w:ascii="微軟正黑體" w:eastAsia="微軟正黑體" w:hAnsi="微軟正黑體" w:hint="eastAsia"/>
                <w:spacing w:val="15"/>
                <w:sz w:val="20"/>
                <w:szCs w:val="20"/>
                <w:shd w:val="clear" w:color="auto" w:fill="FFFFFF"/>
              </w:rPr>
              <w:t>雙(2-乙基己基)四溴鄰苯二甲酸酯，覆蓋任何單個異構體和/或其組合</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230</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Isobutyl 4-hydroxybenzoate </w:t>
            </w:r>
            <w:r w:rsidRPr="00204B85">
              <w:rPr>
                <w:rFonts w:ascii="微軟正黑體" w:eastAsia="微軟正黑體" w:hAnsi="微軟正黑體" w:hint="eastAsia"/>
                <w:spacing w:val="15"/>
                <w:sz w:val="20"/>
                <w:szCs w:val="20"/>
                <w:shd w:val="clear" w:color="auto" w:fill="FFFFFF"/>
              </w:rPr>
              <w:t>4-羥基苯甲酸 2-甲基丙酯</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4247-02-3</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224-208-8</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231</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Melamine </w:t>
            </w:r>
            <w:r w:rsidRPr="00204B85">
              <w:rPr>
                <w:rFonts w:ascii="微軟正黑體" w:eastAsia="微軟正黑體" w:hAnsi="微軟正黑體" w:hint="eastAsia"/>
                <w:spacing w:val="15"/>
                <w:sz w:val="20"/>
                <w:szCs w:val="20"/>
                <w:shd w:val="clear" w:color="auto" w:fill="FFFFFF"/>
              </w:rPr>
              <w:t>三聚氰胺</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108-78-1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203-615-4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232</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Perfluoroheptanoic acid and its salts </w:t>
            </w:r>
            <w:r w:rsidRPr="00204B85">
              <w:rPr>
                <w:rFonts w:ascii="微軟正黑體" w:eastAsia="微軟正黑體" w:hAnsi="微軟正黑體" w:hint="eastAsia"/>
                <w:spacing w:val="15"/>
                <w:sz w:val="20"/>
                <w:szCs w:val="20"/>
                <w:shd w:val="clear" w:color="auto" w:fill="FFFFFF"/>
              </w:rPr>
              <w:t>全氟庚酸及其鹽類</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233</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reaction mass of 2,2,3,3,5,5,6,6-octafluoro-4-(1,1,1,2,3,3,3-heptafluoropropan-2-yl)morpholine and 2,2,3,3,5,5,6,6-octafluoro-4-(heptafluoropropyl)morpholine </w:t>
            </w:r>
            <w:r w:rsidRPr="00204B85">
              <w:rPr>
                <w:rFonts w:ascii="微軟正黑體" w:eastAsia="微軟正黑體" w:hAnsi="微軟正黑體" w:hint="eastAsia"/>
                <w:spacing w:val="15"/>
                <w:sz w:val="20"/>
                <w:szCs w:val="20"/>
                <w:shd w:val="clear" w:color="auto" w:fill="FFFFFF"/>
              </w:rPr>
              <w:t>2,2,3,3,5,5,6,6-八氟-4-(1,1,1,2,3,3,3-七氟丙烷-2-基)嗎啉和2,2,3,3,5,5,5,6,6-八氟烷-4-(七氟丙基)嗎啉的反應物料</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473-390-7</w:t>
            </w:r>
          </w:p>
        </w:tc>
      </w:tr>
    </w:tbl>
    <w:p w:rsidR="00DE675E" w:rsidRDefault="00DE675E" w:rsidP="0077743A">
      <w:pPr>
        <w:widowControl/>
        <w:rPr>
          <w:rFonts w:ascii="微軟正黑體" w:eastAsia="微軟正黑體" w:hAnsi="微軟正黑體" w:cs="MicrosoftJhengHeiRegular"/>
          <w:kern w:val="0"/>
          <w:sz w:val="20"/>
          <w:szCs w:val="20"/>
        </w:rPr>
      </w:pPr>
    </w:p>
    <w:p w:rsidR="0077743A" w:rsidRPr="0077743A" w:rsidRDefault="0077743A" w:rsidP="0077743A">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 xml:space="preserve">第二十九批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743A" w:rsidRPr="0077743A" w:rsidTr="00DE675E">
        <w:trPr>
          <w:trHeight w:val="45"/>
        </w:trPr>
        <w:tc>
          <w:tcPr>
            <w:tcW w:w="57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234</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bis(4-chlorophenyl) sulphone 4,4'-</w:t>
            </w:r>
            <w:r w:rsidRPr="0077743A">
              <w:rPr>
                <w:rFonts w:ascii="微軟正黑體" w:eastAsia="微軟正黑體" w:hAnsi="微軟正黑體" w:cs="Arial" w:hint="eastAsia"/>
                <w:spacing w:val="15"/>
                <w:kern w:val="0"/>
                <w:sz w:val="20"/>
                <w:szCs w:val="20"/>
              </w:rPr>
              <w:t>二氯二苯基碸</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80-07-9</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201-247-9</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235</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diphenyl(2,4,6-trimethylbenzoyl)phosphine oxide (2,4,6-</w:t>
            </w:r>
            <w:r w:rsidRPr="0077743A">
              <w:rPr>
                <w:rFonts w:ascii="微軟正黑體" w:eastAsia="微軟正黑體" w:hAnsi="微軟正黑體" w:cs="Arial" w:hint="eastAsia"/>
                <w:spacing w:val="15"/>
                <w:kern w:val="0"/>
                <w:sz w:val="20"/>
                <w:szCs w:val="20"/>
              </w:rPr>
              <w:t>三甲基苯甲酰基</w:t>
            </w:r>
            <w:r w:rsidRPr="0077743A">
              <w:rPr>
                <w:rFonts w:ascii="微軟正黑體" w:eastAsia="微軟正黑體" w:hAnsi="微軟正黑體" w:cs="Arial"/>
                <w:spacing w:val="15"/>
                <w:kern w:val="0"/>
                <w:sz w:val="20"/>
                <w:szCs w:val="20"/>
              </w:rPr>
              <w:t>)</w:t>
            </w:r>
            <w:r w:rsidRPr="0077743A">
              <w:rPr>
                <w:rFonts w:ascii="微軟正黑體" w:eastAsia="微軟正黑體" w:hAnsi="微軟正黑體" w:cs="Arial" w:hint="eastAsia"/>
                <w:spacing w:val="15"/>
                <w:kern w:val="0"/>
                <w:sz w:val="20"/>
                <w:szCs w:val="20"/>
              </w:rPr>
              <w:t>二苯基氧化膦</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75980-60-8</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278-355-8</w:t>
            </w:r>
          </w:p>
        </w:tc>
      </w:tr>
    </w:tbl>
    <w:p w:rsidR="0077743A" w:rsidRDefault="0077743A" w:rsidP="0077743A"/>
    <w:p w:rsidR="00DE675E" w:rsidRDefault="00DE675E">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br w:type="page"/>
      </w:r>
    </w:p>
    <w:p w:rsidR="00DE675E" w:rsidRPr="0077743A" w:rsidRDefault="00DE675E" w:rsidP="00DE675E">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lastRenderedPageBreak/>
        <w:t>第</w:t>
      </w:r>
      <w:r>
        <w:rPr>
          <w:rFonts w:ascii="微軟正黑體" w:eastAsia="微軟正黑體" w:hAnsi="微軟正黑體" w:cs="MicrosoftJhengHeiRegular" w:hint="eastAsia"/>
          <w:kern w:val="0"/>
          <w:sz w:val="20"/>
          <w:szCs w:val="20"/>
        </w:rPr>
        <w:t>三</w:t>
      </w:r>
      <w:r w:rsidRPr="0077743A">
        <w:rPr>
          <w:rFonts w:ascii="微軟正黑體" w:eastAsia="微軟正黑體" w:hAnsi="微軟正黑體" w:cs="MicrosoftJhengHeiRegular" w:hint="eastAsia"/>
          <w:kern w:val="0"/>
          <w:sz w:val="20"/>
          <w:szCs w:val="20"/>
        </w:rPr>
        <w:t xml:space="preserve">十批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E675E" w:rsidRPr="0077743A" w:rsidTr="00DE675E">
        <w:trPr>
          <w:trHeight w:val="45"/>
        </w:trPr>
        <w:tc>
          <w:tcPr>
            <w:tcW w:w="57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w:t>
            </w:r>
            <w:r>
              <w:rPr>
                <w:rFonts w:ascii="微軟正黑體" w:eastAsia="微軟正黑體" w:hAnsi="微軟正黑體" w:cs="Arial"/>
                <w:spacing w:val="15"/>
                <w:kern w:val="0"/>
                <w:sz w:val="20"/>
                <w:szCs w:val="20"/>
              </w:rPr>
              <w:t>6</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2,4,6-tri-tert-butylphenol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2,4,6-參-三級-丁基苯酚</w:t>
            </w:r>
          </w:p>
        </w:tc>
        <w:tc>
          <w:tcPr>
            <w:tcW w:w="2081" w:type="dxa"/>
            <w:vAlign w:val="center"/>
          </w:tcPr>
          <w:p w:rsidR="00672FB8" w:rsidRPr="0077743A" w:rsidRDefault="00672FB8"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sz w:val="20"/>
                <w:szCs w:val="20"/>
              </w:rPr>
              <w:t>732-26-3</w:t>
            </w:r>
          </w:p>
        </w:tc>
        <w:tc>
          <w:tcPr>
            <w:tcW w:w="1980" w:type="dxa"/>
            <w:shd w:val="clear" w:color="auto" w:fill="auto"/>
            <w:noWrap/>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211-989-5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237</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2-(2H-benzotriazol-2-yl)-4-(1,1,3,3-tetramethylbutyl)phenol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2-(2H-苯并三唑-2-基)-4-(1,1,3,3-四甲基丁基)苯酚</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cs="Arial"/>
                <w:spacing w:val="15"/>
                <w:kern w:val="0"/>
                <w:sz w:val="20"/>
                <w:szCs w:val="20"/>
              </w:rPr>
              <w:t>3147-75-9</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221-573-5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238</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2-(dimethylamino)-2-[(4-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methylphenyl)methyl]-1-[4-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(morpholin-4-yl)phenyl]butan-1-one</w:t>
            </w:r>
            <w:r w:rsidRPr="00EF21F3">
              <w:rPr>
                <w:rFonts w:ascii="微軟正黑體" w:eastAsia="微軟正黑體" w:hAnsi="微軟正黑體" w:cs="Arial" w:hint="eastAsia"/>
                <w:spacing w:val="15"/>
                <w:kern w:val="0"/>
                <w:sz w:val="20"/>
                <w:szCs w:val="20"/>
              </w:rPr>
              <w:t xml:space="preserve"> </w:t>
            </w:r>
            <w:r>
              <w:rPr>
                <w:rFonts w:ascii="微軟正黑體" w:eastAsia="微軟正黑體" w:hAnsi="微軟正黑體" w:cs="Arial"/>
                <w:spacing w:val="15"/>
                <w:kern w:val="0"/>
                <w:sz w:val="20"/>
                <w:szCs w:val="20"/>
              </w:rPr>
              <w:t xml:space="preserve"> </w:t>
            </w:r>
            <w:r w:rsidRPr="00EF21F3">
              <w:rPr>
                <w:rFonts w:ascii="微軟正黑體" w:eastAsia="微軟正黑體" w:hAnsi="微軟正黑體" w:cs="Arial" w:hint="eastAsia"/>
                <w:spacing w:val="15"/>
                <w:kern w:val="0"/>
                <w:sz w:val="20"/>
                <w:szCs w:val="20"/>
              </w:rPr>
              <w:t>2-(二甲胺基)-2[(4-甲基苯</w:t>
            </w:r>
          </w:p>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甲基</w:t>
            </w:r>
            <w:r w:rsidRPr="00EF21F3">
              <w:rPr>
                <w:rFonts w:ascii="微軟正黑體" w:eastAsia="微軟正黑體" w:hAnsi="微軟正黑體" w:cs="Arial"/>
                <w:spacing w:val="15"/>
                <w:kern w:val="0"/>
                <w:sz w:val="20"/>
                <w:szCs w:val="20"/>
              </w:rPr>
              <w:t>]-1-[4-(</w:t>
            </w:r>
            <w:r w:rsidRPr="00EF21F3">
              <w:rPr>
                <w:rFonts w:ascii="微軟正黑體" w:eastAsia="微軟正黑體" w:hAnsi="微軟正黑體" w:cs="Arial" w:hint="eastAsia"/>
                <w:spacing w:val="15"/>
                <w:kern w:val="0"/>
                <w:sz w:val="20"/>
                <w:szCs w:val="20"/>
              </w:rPr>
              <w:t>【口末】啉</w:t>
            </w:r>
            <w:r w:rsidRPr="00EF21F3">
              <w:rPr>
                <w:rFonts w:ascii="微軟正黑體" w:eastAsia="微軟正黑體" w:hAnsi="微軟正黑體" w:cs="Arial"/>
                <w:spacing w:val="15"/>
                <w:kern w:val="0"/>
                <w:sz w:val="20"/>
                <w:szCs w:val="20"/>
              </w:rPr>
              <w:t>4-</w:t>
            </w: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苯基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丁</w:t>
            </w:r>
            <w:r w:rsidRPr="00EF21F3">
              <w:rPr>
                <w:rFonts w:ascii="微軟正黑體" w:eastAsia="微軟正黑體" w:hAnsi="微軟正黑體" w:cs="Arial"/>
                <w:spacing w:val="15"/>
                <w:kern w:val="0"/>
                <w:sz w:val="20"/>
                <w:szCs w:val="20"/>
              </w:rPr>
              <w:t>-1-</w:t>
            </w:r>
            <w:r w:rsidRPr="00EF21F3">
              <w:rPr>
                <w:rFonts w:ascii="微軟正黑體" w:eastAsia="微軟正黑體" w:hAnsi="微軟正黑體" w:cs="Arial" w:hint="eastAsia"/>
                <w:spacing w:val="15"/>
                <w:kern w:val="0"/>
                <w:sz w:val="20"/>
                <w:szCs w:val="20"/>
              </w:rPr>
              <w:t>酮</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spacing w:val="15"/>
                <w:kern w:val="0"/>
                <w:sz w:val="20"/>
                <w:szCs w:val="20"/>
              </w:rPr>
              <w:t>119344-86-4</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438-340-0</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239</w:t>
            </w:r>
          </w:p>
        </w:tc>
        <w:tc>
          <w:tcPr>
            <w:tcW w:w="5837" w:type="dxa"/>
            <w:shd w:val="clear" w:color="auto" w:fill="auto"/>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Bumetrizole布美三唑</w:t>
            </w:r>
          </w:p>
        </w:tc>
        <w:tc>
          <w:tcPr>
            <w:tcW w:w="2081" w:type="dxa"/>
            <w:vAlign w:val="center"/>
          </w:tcPr>
          <w:p w:rsidR="00672FB8" w:rsidRPr="0077743A" w:rsidRDefault="00EF21F3"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hint="eastAsia"/>
                <w:spacing w:val="15"/>
                <w:kern w:val="0"/>
                <w:sz w:val="20"/>
                <w:szCs w:val="20"/>
              </w:rPr>
              <w:t>3896-11-5</w:t>
            </w:r>
          </w:p>
        </w:tc>
        <w:tc>
          <w:tcPr>
            <w:tcW w:w="1980" w:type="dxa"/>
            <w:shd w:val="clear" w:color="auto" w:fill="auto"/>
            <w:noWrap/>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223-445-4</w:t>
            </w:r>
          </w:p>
        </w:tc>
      </w:tr>
      <w:tr w:rsidR="00DE675E" w:rsidRPr="0077743A" w:rsidTr="00DE675E">
        <w:trPr>
          <w:trHeight w:val="1015"/>
        </w:trPr>
        <w:tc>
          <w:tcPr>
            <w:tcW w:w="570" w:type="dxa"/>
            <w:shd w:val="clear" w:color="auto" w:fill="auto"/>
            <w:noWrap/>
            <w:vAlign w:val="center"/>
          </w:tcPr>
          <w:p w:rsidR="00DE675E"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spacing w:val="15"/>
                <w:kern w:val="0"/>
                <w:sz w:val="20"/>
                <w:szCs w:val="20"/>
              </w:rPr>
              <w:t>240</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2-苯基丙烯與苯酚的寡聚和</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烷基化反應產物</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Oligomerisation and alkylation</w:t>
            </w:r>
          </w:p>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reaction products of 2-phenylpropeneand phenol</w:t>
            </w:r>
          </w:p>
        </w:tc>
        <w:tc>
          <w:tcPr>
            <w:tcW w:w="2081" w:type="dxa"/>
            <w:vAlign w:val="center"/>
          </w:tcPr>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w:t>
            </w:r>
          </w:p>
        </w:tc>
        <w:tc>
          <w:tcPr>
            <w:tcW w:w="1980" w:type="dxa"/>
            <w:shd w:val="clear" w:color="auto" w:fill="auto"/>
            <w:noWrap/>
            <w:vAlign w:val="center"/>
          </w:tcPr>
          <w:p w:rsidR="00DE675E" w:rsidRPr="0077743A" w:rsidRDefault="00F72BB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700-960-7</w:t>
            </w:r>
          </w:p>
        </w:tc>
      </w:tr>
    </w:tbl>
    <w:p w:rsidR="00630E82" w:rsidRDefault="00630E82" w:rsidP="00DE675E">
      <w:pPr>
        <w:widowControl/>
        <w:tabs>
          <w:tab w:val="left" w:pos="1350"/>
        </w:tabs>
        <w:rPr>
          <w:rFonts w:ascii="MicrosoftJhengHeiRegular" w:eastAsia="MicrosoftJhengHeiRegular" w:hAnsiTheme="minorHAnsi" w:cs="MicrosoftJhengHeiRegular"/>
          <w:kern w:val="0"/>
          <w:sz w:val="20"/>
          <w:szCs w:val="20"/>
        </w:rPr>
      </w:pPr>
    </w:p>
    <w:p w:rsidR="0057627F" w:rsidRPr="00E71239" w:rsidRDefault="0057627F" w:rsidP="0057627F">
      <w:pPr>
        <w:widowControl/>
        <w:rPr>
          <w:rFonts w:ascii="微軟正黑體" w:eastAsia="微軟正黑體" w:hAnsi="微軟正黑體" w:cs="MicrosoftJhengHeiRegular"/>
          <w:kern w:val="0"/>
          <w:sz w:val="20"/>
          <w:szCs w:val="20"/>
        </w:rPr>
      </w:pPr>
      <w:r w:rsidRPr="00E71239">
        <w:rPr>
          <w:rFonts w:ascii="微軟正黑體" w:eastAsia="微軟正黑體" w:hAnsi="微軟正黑體" w:cs="MicrosoftJhengHeiRegular" w:hint="eastAsia"/>
          <w:kern w:val="0"/>
          <w:sz w:val="20"/>
          <w:szCs w:val="20"/>
        </w:rPr>
        <w:t>第三十一批</w:t>
      </w:r>
      <w:r w:rsidRPr="00E71239">
        <w:rPr>
          <w:rFonts w:ascii="微軟正黑體" w:eastAsia="微軟正黑體" w:hAnsi="微軟正黑體" w:cs="MicrosoftJhengHeiRegular"/>
          <w:kern w:val="0"/>
          <w:sz w:val="20"/>
          <w:szCs w:val="20"/>
        </w:rPr>
        <w:t xml:space="preserve">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71239" w:rsidRPr="00E71239" w:rsidTr="005E3BB7">
        <w:trPr>
          <w:trHeight w:val="45"/>
        </w:trPr>
        <w:tc>
          <w:tcPr>
            <w:tcW w:w="57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71239" w:rsidRPr="00E71239" w:rsidTr="005E3BB7">
        <w:trPr>
          <w:trHeight w:val="1015"/>
        </w:trPr>
        <w:tc>
          <w:tcPr>
            <w:tcW w:w="570" w:type="dxa"/>
            <w:shd w:val="clear" w:color="auto" w:fill="auto"/>
            <w:noWrap/>
            <w:vAlign w:val="center"/>
          </w:tcPr>
          <w:p w:rsidR="0057627F" w:rsidRPr="00E71239" w:rsidRDefault="0057627F" w:rsidP="005E3BB7">
            <w:pPr>
              <w:widowControl/>
              <w:spacing w:line="240" w:lineRule="exact"/>
              <w:jc w:val="center"/>
              <w:rPr>
                <w:rFonts w:ascii="微軟正黑體" w:eastAsia="微軟正黑體" w:hAnsi="微軟正黑體" w:cs="Arial"/>
                <w:spacing w:val="15"/>
                <w:kern w:val="0"/>
                <w:sz w:val="20"/>
                <w:szCs w:val="20"/>
              </w:rPr>
            </w:pPr>
            <w:r w:rsidRPr="00E71239">
              <w:rPr>
                <w:rFonts w:ascii="微軟正黑體" w:eastAsia="微軟正黑體" w:hAnsi="微軟正黑體" w:cs="Arial"/>
                <w:spacing w:val="15"/>
                <w:kern w:val="0"/>
                <w:sz w:val="20"/>
                <w:szCs w:val="20"/>
              </w:rPr>
              <w:t>241</w:t>
            </w:r>
          </w:p>
        </w:tc>
        <w:tc>
          <w:tcPr>
            <w:tcW w:w="5837" w:type="dxa"/>
            <w:shd w:val="clear" w:color="auto" w:fill="auto"/>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Bis(</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 xml:space="preserve">-dimethylbenzyl) peroxide </w:t>
            </w:r>
            <w:r w:rsidRPr="00E71239">
              <w:rPr>
                <w:rFonts w:ascii="微軟正黑體" w:eastAsia="微軟正黑體" w:hAnsi="微軟正黑體" w:cs="細明體" w:hint="eastAsia"/>
                <w:kern w:val="0"/>
                <w:sz w:val="20"/>
                <w:szCs w:val="20"/>
              </w:rPr>
              <w:t>過氧化二異丙苯</w:t>
            </w:r>
          </w:p>
        </w:tc>
        <w:tc>
          <w:tcPr>
            <w:tcW w:w="2081" w:type="dxa"/>
            <w:vAlign w:val="center"/>
          </w:tcPr>
          <w:p w:rsidR="0057627F" w:rsidRPr="00E71239" w:rsidRDefault="0057627F" w:rsidP="005E3BB7">
            <w:pPr>
              <w:widowControl/>
              <w:spacing w:line="240" w:lineRule="exact"/>
              <w:rPr>
                <w:rFonts w:ascii="微軟正黑體" w:eastAsia="微軟正黑體" w:hAnsi="微軟正黑體"/>
                <w:sz w:val="20"/>
                <w:szCs w:val="20"/>
              </w:rPr>
            </w:pPr>
            <w:r w:rsidRPr="00E71239">
              <w:rPr>
                <w:rFonts w:ascii="微軟正黑體" w:eastAsia="微軟正黑體" w:hAnsi="微軟正黑體" w:cs="細明體"/>
                <w:kern w:val="0"/>
                <w:sz w:val="20"/>
                <w:szCs w:val="20"/>
              </w:rPr>
              <w:t>80-43-3</w:t>
            </w:r>
          </w:p>
        </w:tc>
        <w:tc>
          <w:tcPr>
            <w:tcW w:w="1980" w:type="dxa"/>
            <w:shd w:val="clear" w:color="auto" w:fill="auto"/>
            <w:noWrap/>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201-279-3</w:t>
            </w:r>
          </w:p>
        </w:tc>
      </w:tr>
    </w:tbl>
    <w:p w:rsidR="0057627F" w:rsidRPr="0057627F" w:rsidRDefault="0057627F" w:rsidP="0057627F">
      <w:pPr>
        <w:widowControl/>
        <w:rPr>
          <w:rFonts w:ascii="微軟正黑體" w:eastAsia="微軟正黑體" w:hAnsi="微軟正黑體" w:cs="MicrosoftJhengHeiRegular"/>
          <w:kern w:val="0"/>
          <w:sz w:val="20"/>
          <w:szCs w:val="20"/>
        </w:rPr>
      </w:pPr>
    </w:p>
    <w:p w:rsidR="0057627F" w:rsidRPr="00204B85" w:rsidRDefault="0057627F" w:rsidP="00DE675E">
      <w:pPr>
        <w:widowControl/>
        <w:tabs>
          <w:tab w:val="left" w:pos="1350"/>
        </w:tabs>
        <w:rPr>
          <w:rFonts w:ascii="MicrosoftJhengHeiRegular" w:eastAsia="MicrosoftJhengHeiRegular" w:hAnsiTheme="minorHAnsi" w:cs="MicrosoftJhengHeiRegular"/>
          <w:kern w:val="0"/>
          <w:sz w:val="20"/>
          <w:szCs w:val="20"/>
        </w:rPr>
      </w:pPr>
    </w:p>
    <w:sectPr w:rsidR="0057627F" w:rsidRPr="00204B85"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1E" w:rsidRDefault="008E6D1E" w:rsidP="006F03E0">
      <w:r>
        <w:separator/>
      </w:r>
    </w:p>
  </w:endnote>
  <w:endnote w:type="continuationSeparator" w:id="0">
    <w:p w:rsidR="008E6D1E" w:rsidRDefault="008E6D1E"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DE675E"/>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DE675E" w:rsidTr="0064373B">
      <w:trPr>
        <w:trHeight w:val="284"/>
      </w:trPr>
      <w:tc>
        <w:tcPr>
          <w:tcW w:w="9606" w:type="dxa"/>
        </w:tcPr>
        <w:p w:rsidR="00DE675E" w:rsidRPr="00F21C0E" w:rsidRDefault="00DE675E" w:rsidP="0057627F">
          <w:pPr>
            <w:pStyle w:val="a5"/>
            <w:ind w:right="320"/>
            <w:rPr>
              <w:rStyle w:val="aa"/>
              <w:rFonts w:ascii="HelveticaNeueLT Std Med" w:hAnsi="HelveticaNeueLT Std Med"/>
              <w:sz w:val="28"/>
              <w:szCs w:val="28"/>
            </w:rPr>
          </w:pPr>
          <w:r w:rsidRPr="00417893">
            <w:rPr>
              <w:rStyle w:val="aa"/>
              <w:rFonts w:ascii="Arial" w:hAnsi="Arial" w:cs="Arial"/>
            </w:rPr>
            <w:t>Confidential Document No.</w:t>
          </w:r>
          <w:r w:rsidRPr="00417893">
            <w:rPr>
              <w:rStyle w:val="aa"/>
              <w:rFonts w:ascii="Arial" w:hAnsi="Arial" w:cs="Arial" w:hint="eastAsia"/>
            </w:rPr>
            <w:t xml:space="preserve"> </w:t>
          </w:r>
          <w:r w:rsidR="00417893" w:rsidRPr="00417893">
            <w:rPr>
              <w:rStyle w:val="aa"/>
              <w:rFonts w:ascii="Arial" w:eastAsia="標楷體" w:hAnsi="Arial" w:cs="Arial"/>
            </w:rPr>
            <w:t>2QB2024V</w:t>
          </w:r>
          <w:r w:rsidR="0057627F">
            <w:rPr>
              <w:rStyle w:val="aa"/>
              <w:rFonts w:ascii="Arial" w:eastAsia="標楷體" w:hAnsi="Arial" w:cs="Arial"/>
            </w:rPr>
            <w:t>2</w:t>
          </w:r>
        </w:p>
      </w:tc>
      <w:tc>
        <w:tcPr>
          <w:tcW w:w="595" w:type="dxa"/>
          <w:shd w:val="clear" w:color="auto" w:fill="006CB8"/>
          <w:vAlign w:val="center"/>
        </w:tcPr>
        <w:p w:rsidR="00DE675E" w:rsidRPr="00E5752E" w:rsidRDefault="00DE675E"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E71239">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DE675E" w:rsidRPr="00E5752E" w:rsidRDefault="00DE675E"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1E" w:rsidRDefault="008E6D1E" w:rsidP="006F03E0">
      <w:r>
        <w:separator/>
      </w:r>
    </w:p>
  </w:footnote>
  <w:footnote w:type="continuationSeparator" w:id="0">
    <w:p w:rsidR="008E6D1E" w:rsidRDefault="008E6D1E"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8E6D1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8E6D1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DE675E"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7"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DE675E">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8"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630E82" w:rsidRPr="0083281C" w:rsidRDefault="00630E82"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8E6D1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gutterAtTop/>
  <w:documentProtection w:edit="forms" w:enforcement="1" w:cryptProviderType="rsaAES" w:cryptAlgorithmClass="hash" w:cryptAlgorithmType="typeAny" w:cryptAlgorithmSid="14" w:cryptSpinCount="100000" w:hash="fFkx4WAfSV2QqfPvWI9f8LR0ytUL4ctTli1frGK1Dau8oVPgFaPjPG6MzAhSS62pQUTK0iz0r0zskHmbI3pCrg==" w:salt="dFZ2cl9eIn77LUy0To5wXQ=="/>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360C8"/>
    <w:rsid w:val="0007609E"/>
    <w:rsid w:val="00082EAA"/>
    <w:rsid w:val="00092B5E"/>
    <w:rsid w:val="000A130C"/>
    <w:rsid w:val="000A54D1"/>
    <w:rsid w:val="000B62A6"/>
    <w:rsid w:val="000D407F"/>
    <w:rsid w:val="000D7152"/>
    <w:rsid w:val="001004DA"/>
    <w:rsid w:val="00101A45"/>
    <w:rsid w:val="0011008D"/>
    <w:rsid w:val="00124560"/>
    <w:rsid w:val="00133C0E"/>
    <w:rsid w:val="00156E76"/>
    <w:rsid w:val="00157701"/>
    <w:rsid w:val="001805B9"/>
    <w:rsid w:val="001C20AC"/>
    <w:rsid w:val="001D60FC"/>
    <w:rsid w:val="001D64A1"/>
    <w:rsid w:val="00204B85"/>
    <w:rsid w:val="00205C4D"/>
    <w:rsid w:val="00221D95"/>
    <w:rsid w:val="0028645E"/>
    <w:rsid w:val="002A43CA"/>
    <w:rsid w:val="002C112C"/>
    <w:rsid w:val="002C273B"/>
    <w:rsid w:val="002C676C"/>
    <w:rsid w:val="002C7E02"/>
    <w:rsid w:val="002F46CC"/>
    <w:rsid w:val="002F55EF"/>
    <w:rsid w:val="002F7C46"/>
    <w:rsid w:val="0030401E"/>
    <w:rsid w:val="003071ED"/>
    <w:rsid w:val="003140E9"/>
    <w:rsid w:val="00320008"/>
    <w:rsid w:val="003237BB"/>
    <w:rsid w:val="003254C1"/>
    <w:rsid w:val="0034177A"/>
    <w:rsid w:val="003457F0"/>
    <w:rsid w:val="00365755"/>
    <w:rsid w:val="00371267"/>
    <w:rsid w:val="00373D76"/>
    <w:rsid w:val="0037544C"/>
    <w:rsid w:val="003A6ECE"/>
    <w:rsid w:val="003C70B4"/>
    <w:rsid w:val="003E4CF9"/>
    <w:rsid w:val="00417893"/>
    <w:rsid w:val="0043360F"/>
    <w:rsid w:val="0043469A"/>
    <w:rsid w:val="0045575B"/>
    <w:rsid w:val="004747BE"/>
    <w:rsid w:val="00476A89"/>
    <w:rsid w:val="00495783"/>
    <w:rsid w:val="004C33EC"/>
    <w:rsid w:val="004C6805"/>
    <w:rsid w:val="004D6E34"/>
    <w:rsid w:val="004F5150"/>
    <w:rsid w:val="00500F46"/>
    <w:rsid w:val="0050387E"/>
    <w:rsid w:val="005045C7"/>
    <w:rsid w:val="00507C06"/>
    <w:rsid w:val="00521B4B"/>
    <w:rsid w:val="0053077E"/>
    <w:rsid w:val="0053305E"/>
    <w:rsid w:val="00533974"/>
    <w:rsid w:val="0053399D"/>
    <w:rsid w:val="00550FDD"/>
    <w:rsid w:val="00554198"/>
    <w:rsid w:val="00572710"/>
    <w:rsid w:val="00573247"/>
    <w:rsid w:val="005735D2"/>
    <w:rsid w:val="0057627F"/>
    <w:rsid w:val="005E75AB"/>
    <w:rsid w:val="005F33C0"/>
    <w:rsid w:val="00612666"/>
    <w:rsid w:val="00613045"/>
    <w:rsid w:val="00630E82"/>
    <w:rsid w:val="00635972"/>
    <w:rsid w:val="00637B61"/>
    <w:rsid w:val="00642614"/>
    <w:rsid w:val="0064373B"/>
    <w:rsid w:val="0064567E"/>
    <w:rsid w:val="0064650E"/>
    <w:rsid w:val="00646B97"/>
    <w:rsid w:val="00662E7A"/>
    <w:rsid w:val="00672FB8"/>
    <w:rsid w:val="00695E35"/>
    <w:rsid w:val="006A13E6"/>
    <w:rsid w:val="006A7950"/>
    <w:rsid w:val="006A7E15"/>
    <w:rsid w:val="006B781D"/>
    <w:rsid w:val="006C4A82"/>
    <w:rsid w:val="006C5DBC"/>
    <w:rsid w:val="006D5E8C"/>
    <w:rsid w:val="006F03E0"/>
    <w:rsid w:val="00700139"/>
    <w:rsid w:val="007123FA"/>
    <w:rsid w:val="00720183"/>
    <w:rsid w:val="00727D8F"/>
    <w:rsid w:val="007302E3"/>
    <w:rsid w:val="00742C85"/>
    <w:rsid w:val="007636D8"/>
    <w:rsid w:val="00763A28"/>
    <w:rsid w:val="007656C6"/>
    <w:rsid w:val="0077743A"/>
    <w:rsid w:val="00787D3D"/>
    <w:rsid w:val="007B4C9E"/>
    <w:rsid w:val="007B558F"/>
    <w:rsid w:val="007B7476"/>
    <w:rsid w:val="007B77CE"/>
    <w:rsid w:val="007D495A"/>
    <w:rsid w:val="007D5C4F"/>
    <w:rsid w:val="007E4B75"/>
    <w:rsid w:val="007E7F9F"/>
    <w:rsid w:val="007F1C8A"/>
    <w:rsid w:val="00800D5E"/>
    <w:rsid w:val="008071AC"/>
    <w:rsid w:val="00810E0A"/>
    <w:rsid w:val="0083281C"/>
    <w:rsid w:val="00851F78"/>
    <w:rsid w:val="00875660"/>
    <w:rsid w:val="008760FF"/>
    <w:rsid w:val="00880E33"/>
    <w:rsid w:val="00892B01"/>
    <w:rsid w:val="008A7EEA"/>
    <w:rsid w:val="008A7EEF"/>
    <w:rsid w:val="008D1D45"/>
    <w:rsid w:val="008D3F95"/>
    <w:rsid w:val="008E6D1E"/>
    <w:rsid w:val="00904B6F"/>
    <w:rsid w:val="009107CC"/>
    <w:rsid w:val="0091149F"/>
    <w:rsid w:val="00915906"/>
    <w:rsid w:val="0093259F"/>
    <w:rsid w:val="009402B2"/>
    <w:rsid w:val="00971E58"/>
    <w:rsid w:val="0098641A"/>
    <w:rsid w:val="009A3E2B"/>
    <w:rsid w:val="009A6D2D"/>
    <w:rsid w:val="009B6368"/>
    <w:rsid w:val="009E0FB8"/>
    <w:rsid w:val="009F0433"/>
    <w:rsid w:val="009F37B0"/>
    <w:rsid w:val="009F66AF"/>
    <w:rsid w:val="00A01E79"/>
    <w:rsid w:val="00A1240C"/>
    <w:rsid w:val="00A1387E"/>
    <w:rsid w:val="00A14DC7"/>
    <w:rsid w:val="00A20C65"/>
    <w:rsid w:val="00A4407B"/>
    <w:rsid w:val="00A640D2"/>
    <w:rsid w:val="00A72F2E"/>
    <w:rsid w:val="00AA0CBA"/>
    <w:rsid w:val="00AC50E8"/>
    <w:rsid w:val="00AC58F2"/>
    <w:rsid w:val="00AD2990"/>
    <w:rsid w:val="00AE0286"/>
    <w:rsid w:val="00B16104"/>
    <w:rsid w:val="00B21847"/>
    <w:rsid w:val="00B21E5F"/>
    <w:rsid w:val="00B26EAD"/>
    <w:rsid w:val="00B279AA"/>
    <w:rsid w:val="00B62E44"/>
    <w:rsid w:val="00B63F79"/>
    <w:rsid w:val="00B67B42"/>
    <w:rsid w:val="00B828CA"/>
    <w:rsid w:val="00B83B43"/>
    <w:rsid w:val="00B85574"/>
    <w:rsid w:val="00BA46B7"/>
    <w:rsid w:val="00BC3197"/>
    <w:rsid w:val="00C06616"/>
    <w:rsid w:val="00C328BC"/>
    <w:rsid w:val="00C44EA2"/>
    <w:rsid w:val="00C63A1C"/>
    <w:rsid w:val="00C646EA"/>
    <w:rsid w:val="00C76A3F"/>
    <w:rsid w:val="00CC2EF7"/>
    <w:rsid w:val="00CE6E3D"/>
    <w:rsid w:val="00D04D41"/>
    <w:rsid w:val="00D0781C"/>
    <w:rsid w:val="00D20A3D"/>
    <w:rsid w:val="00D23300"/>
    <w:rsid w:val="00D301D6"/>
    <w:rsid w:val="00D30EA0"/>
    <w:rsid w:val="00D436BE"/>
    <w:rsid w:val="00D44654"/>
    <w:rsid w:val="00D64E19"/>
    <w:rsid w:val="00D665A6"/>
    <w:rsid w:val="00D94D09"/>
    <w:rsid w:val="00DB5E55"/>
    <w:rsid w:val="00DB7AA4"/>
    <w:rsid w:val="00DE675E"/>
    <w:rsid w:val="00DF4805"/>
    <w:rsid w:val="00DF7B3F"/>
    <w:rsid w:val="00E25AF3"/>
    <w:rsid w:val="00E360ED"/>
    <w:rsid w:val="00E5752E"/>
    <w:rsid w:val="00E630C4"/>
    <w:rsid w:val="00E70DCE"/>
    <w:rsid w:val="00E71239"/>
    <w:rsid w:val="00E903BF"/>
    <w:rsid w:val="00EA07D5"/>
    <w:rsid w:val="00EA317E"/>
    <w:rsid w:val="00EC7EE7"/>
    <w:rsid w:val="00ED4E7C"/>
    <w:rsid w:val="00EE2413"/>
    <w:rsid w:val="00EF21F3"/>
    <w:rsid w:val="00EF4BEC"/>
    <w:rsid w:val="00F01ABE"/>
    <w:rsid w:val="00F11900"/>
    <w:rsid w:val="00F11D85"/>
    <w:rsid w:val="00F13080"/>
    <w:rsid w:val="00F14B09"/>
    <w:rsid w:val="00F36F24"/>
    <w:rsid w:val="00F631E6"/>
    <w:rsid w:val="00F7142E"/>
    <w:rsid w:val="00F72BB3"/>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A60B-D328-400E-AEEF-DF50DE67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3715</Words>
  <Characters>21178</Characters>
  <Application>Microsoft Office Word</Application>
  <DocSecurity>0</DocSecurity>
  <Lines>176</Lines>
  <Paragraphs>49</Paragraphs>
  <ScaleCrop>false</ScaleCrop>
  <Company>SYNNEX</Company>
  <LinksUpToDate>false</LinksUpToDate>
  <CharactersWithSpaces>24844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賴怡如</dc:creator>
  <cp:lastModifiedBy>孫芮叡 Cheersun</cp:lastModifiedBy>
  <cp:revision>7</cp:revision>
  <dcterms:created xsi:type="dcterms:W3CDTF">2024-02-27T08:17:00Z</dcterms:created>
  <dcterms:modified xsi:type="dcterms:W3CDTF">2024-07-17T08:14:00Z</dcterms:modified>
</cp:coreProperties>
</file>